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E" w:rsidRPr="00292821" w:rsidRDefault="002E354E" w:rsidP="002E354E">
      <w:pPr>
        <w:jc w:val="both"/>
        <w:rPr>
          <w:rFonts w:cstheme="minorHAnsi"/>
          <w:lang w:val="en-GB"/>
        </w:rPr>
      </w:pPr>
      <w:r w:rsidRPr="00292821">
        <w:rPr>
          <w:rFonts w:cstheme="minorHAnsi"/>
          <w:lang w:val="en-GB"/>
        </w:rPr>
        <w:t>Current report no. 1</w:t>
      </w:r>
      <w:r>
        <w:rPr>
          <w:rFonts w:cstheme="minorHAnsi"/>
          <w:lang w:val="en-GB"/>
        </w:rPr>
        <w:t>6</w:t>
      </w:r>
      <w:r w:rsidRPr="00292821">
        <w:rPr>
          <w:rFonts w:cstheme="minorHAnsi"/>
          <w:lang w:val="en-GB"/>
        </w:rPr>
        <w:t>/2020</w:t>
      </w:r>
    </w:p>
    <w:p w:rsidR="002E354E" w:rsidRPr="00292821" w:rsidRDefault="002E354E" w:rsidP="002E354E">
      <w:pPr>
        <w:jc w:val="both"/>
        <w:rPr>
          <w:rFonts w:cstheme="minorHAnsi"/>
          <w:lang w:val="en-GB"/>
        </w:rPr>
      </w:pPr>
      <w:r w:rsidRPr="00292821">
        <w:rPr>
          <w:rFonts w:cstheme="minorHAnsi"/>
          <w:lang w:val="en-GB"/>
        </w:rPr>
        <w:t>March 12, 2020</w:t>
      </w:r>
    </w:p>
    <w:p w:rsidR="002E354E" w:rsidRDefault="002E354E" w:rsidP="002E354E">
      <w:pPr>
        <w:jc w:val="both"/>
        <w:rPr>
          <w:rFonts w:cstheme="minorHAnsi"/>
          <w:lang w:val="en-GB"/>
        </w:rPr>
      </w:pPr>
    </w:p>
    <w:p w:rsidR="002E354E" w:rsidRPr="00472B12" w:rsidRDefault="002E354E" w:rsidP="002E354E">
      <w:pPr>
        <w:jc w:val="both"/>
        <w:rPr>
          <w:rFonts w:cstheme="minorHAnsi"/>
          <w:lang w:val="en-GB"/>
        </w:rPr>
      </w:pPr>
      <w:r w:rsidRPr="00292821">
        <w:rPr>
          <w:rFonts w:cstheme="minorHAnsi"/>
          <w:lang w:val="en-GB"/>
        </w:rPr>
        <w:t xml:space="preserve">Subject: </w:t>
      </w:r>
      <w:r w:rsidRPr="00472B12">
        <w:rPr>
          <w:rFonts w:cstheme="minorHAnsi"/>
          <w:lang w:val="en-GB"/>
        </w:rPr>
        <w:t>Notice of change of "</w:t>
      </w:r>
      <w:proofErr w:type="spellStart"/>
      <w:r w:rsidRPr="00472B12">
        <w:rPr>
          <w:rFonts w:cstheme="minorHAnsi"/>
          <w:lang w:val="en-GB"/>
        </w:rPr>
        <w:t>Orbis</w:t>
      </w:r>
      <w:proofErr w:type="spellEnd"/>
      <w:r w:rsidRPr="00472B12">
        <w:rPr>
          <w:rFonts w:cstheme="minorHAnsi"/>
          <w:lang w:val="en-GB"/>
        </w:rPr>
        <w:t>" S.A. shareholding</w:t>
      </w:r>
      <w:r w:rsidRPr="002E354E">
        <w:rPr>
          <w:rFonts w:cstheme="minorHAnsi"/>
          <w:lang w:val="en-GB"/>
        </w:rPr>
        <w:t xml:space="preserve"> </w:t>
      </w:r>
    </w:p>
    <w:p w:rsidR="002E354E" w:rsidRDefault="002E354E" w:rsidP="002E354E">
      <w:pPr>
        <w:jc w:val="both"/>
        <w:rPr>
          <w:rFonts w:cstheme="minorHAnsi"/>
          <w:lang w:val="en-GB"/>
        </w:rPr>
      </w:pPr>
    </w:p>
    <w:p w:rsidR="002E354E" w:rsidRPr="00472B12" w:rsidRDefault="002E354E" w:rsidP="002E354E">
      <w:pPr>
        <w:jc w:val="both"/>
        <w:rPr>
          <w:rFonts w:cstheme="minorHAnsi"/>
          <w:lang w:val="en-GB"/>
        </w:rPr>
      </w:pPr>
      <w:r w:rsidRPr="00472B12">
        <w:rPr>
          <w:rFonts w:cstheme="minorHAnsi"/>
          <w:lang w:val="en-GB"/>
        </w:rPr>
        <w:t>Legal grounds: Article 70.1 of the Act on Public Offering – Acquisition or transfer of a substantial block of shares</w:t>
      </w:r>
    </w:p>
    <w:p w:rsidR="002E354E" w:rsidRPr="00472B12" w:rsidRDefault="002E354E" w:rsidP="002E354E">
      <w:pPr>
        <w:jc w:val="both"/>
        <w:rPr>
          <w:rFonts w:cstheme="minorHAnsi"/>
          <w:lang w:val="en-GB"/>
        </w:rPr>
      </w:pPr>
    </w:p>
    <w:p w:rsidR="002E354E" w:rsidRPr="00472B12" w:rsidRDefault="002E354E" w:rsidP="002E354E">
      <w:pPr>
        <w:jc w:val="both"/>
        <w:rPr>
          <w:rFonts w:cstheme="minorHAnsi"/>
          <w:lang w:val="en-GB"/>
        </w:rPr>
      </w:pPr>
      <w:r w:rsidRPr="00472B12">
        <w:rPr>
          <w:rFonts w:cstheme="minorHAnsi"/>
          <w:lang w:val="en-GB"/>
        </w:rPr>
        <w:t>"</w:t>
      </w:r>
      <w:proofErr w:type="spellStart"/>
      <w:r w:rsidRPr="00472B12">
        <w:rPr>
          <w:rFonts w:cstheme="minorHAnsi"/>
          <w:lang w:val="en-GB"/>
        </w:rPr>
        <w:t>Orbis</w:t>
      </w:r>
      <w:proofErr w:type="spellEnd"/>
      <w:r w:rsidRPr="00472B12">
        <w:rPr>
          <w:rFonts w:cstheme="minorHAnsi"/>
          <w:lang w:val="en-GB"/>
        </w:rPr>
        <w:t>" S.A. would like to announce that it received a Notice from Accor</w:t>
      </w:r>
      <w:r>
        <w:rPr>
          <w:rFonts w:cstheme="minorHAnsi"/>
          <w:lang w:val="en-GB"/>
        </w:rPr>
        <w:t xml:space="preserve"> </w:t>
      </w:r>
      <w:r w:rsidRPr="00472B12">
        <w:rPr>
          <w:rFonts w:cstheme="minorHAnsi"/>
          <w:lang w:val="en-GB"/>
        </w:rPr>
        <w:t>S.A. pursuant to the procedure set forth in Article 69 of the Act of July 29, 2005, on Public Offering, Conditions Governing the Introduction of Financial Instruments to Organised Trading, and Public Companies with the content as appended.</w:t>
      </w:r>
      <w:bookmarkStart w:id="0" w:name="_GoBack"/>
      <w:bookmarkEnd w:id="0"/>
    </w:p>
    <w:p w:rsidR="002E354E" w:rsidRPr="00472B12" w:rsidRDefault="002E354E" w:rsidP="002E354E">
      <w:pPr>
        <w:jc w:val="both"/>
        <w:rPr>
          <w:rFonts w:cstheme="minorHAnsi"/>
          <w:lang w:val="en-GB"/>
        </w:rPr>
      </w:pPr>
    </w:p>
    <w:p w:rsidR="002E354E" w:rsidRPr="00472B12" w:rsidRDefault="002E354E" w:rsidP="002E354E">
      <w:pPr>
        <w:jc w:val="both"/>
        <w:rPr>
          <w:rFonts w:cstheme="minorHAnsi"/>
          <w:lang w:val="en-GB"/>
        </w:rPr>
      </w:pPr>
      <w:r w:rsidRPr="00472B12">
        <w:rPr>
          <w:rFonts w:cstheme="minorHAnsi"/>
          <w:lang w:val="en-GB"/>
        </w:rPr>
        <w:t>_________________________________________________________________________</w:t>
      </w:r>
      <w:r>
        <w:rPr>
          <w:rFonts w:cstheme="minorHAnsi"/>
          <w:lang w:val="en-GB"/>
        </w:rPr>
        <w:t>_________</w:t>
      </w:r>
    </w:p>
    <w:p w:rsidR="002E354E" w:rsidRPr="00472B12" w:rsidRDefault="002E354E" w:rsidP="002E354E">
      <w:pPr>
        <w:jc w:val="both"/>
        <w:rPr>
          <w:rFonts w:cstheme="minorHAnsi"/>
          <w:lang w:val="en-GB"/>
        </w:rPr>
      </w:pPr>
      <w:r w:rsidRPr="00472B12">
        <w:rPr>
          <w:rFonts w:cstheme="minorHAnsi"/>
          <w:lang w:val="en-GB"/>
        </w:rPr>
        <w:t>“</w:t>
      </w:r>
      <w:proofErr w:type="spellStart"/>
      <w:r w:rsidRPr="00472B12">
        <w:rPr>
          <w:rFonts w:cstheme="minorHAnsi"/>
          <w:lang w:val="en-GB"/>
        </w:rPr>
        <w:t>Orbis</w:t>
      </w:r>
      <w:proofErr w:type="spellEnd"/>
      <w:r w:rsidRPr="00472B12">
        <w:rPr>
          <w:rFonts w:cstheme="minorHAnsi"/>
          <w:lang w:val="en-GB"/>
        </w:rPr>
        <w:t xml:space="preserve">” S.A., </w:t>
      </w:r>
      <w:proofErr w:type="spellStart"/>
      <w:r w:rsidRPr="00472B12">
        <w:rPr>
          <w:rFonts w:cstheme="minorHAnsi"/>
          <w:lang w:val="en-GB"/>
        </w:rPr>
        <w:t>ul</w:t>
      </w:r>
      <w:proofErr w:type="spellEnd"/>
      <w:r w:rsidRPr="00472B12">
        <w:rPr>
          <w:rFonts w:cstheme="minorHAnsi"/>
          <w:lang w:val="en-GB"/>
        </w:rPr>
        <w:t xml:space="preserve">. </w:t>
      </w:r>
      <w:proofErr w:type="spellStart"/>
      <w:r w:rsidRPr="00472B12">
        <w:rPr>
          <w:rFonts w:cstheme="minorHAnsi"/>
          <w:lang w:val="en-GB"/>
        </w:rPr>
        <w:t>Złota</w:t>
      </w:r>
      <w:proofErr w:type="spellEnd"/>
      <w:r w:rsidRPr="00472B12">
        <w:rPr>
          <w:rFonts w:cstheme="minorHAnsi"/>
          <w:lang w:val="en-GB"/>
        </w:rPr>
        <w:t xml:space="preserve"> 59, 00-120 Warsaw, registered in the District Court for the Capital City of Warsaw, XII Commercial Division, National Court Register [KRS], Register of Business Operators no. 0000022622, share capital of PLN 92,154,016 (paid-up in full), tax identification number NIP 526-025-04-69.</w:t>
      </w:r>
    </w:p>
    <w:p w:rsidR="002E354E" w:rsidRPr="00713C6E" w:rsidRDefault="002E354E" w:rsidP="002E354E">
      <w:pPr>
        <w:rPr>
          <w:lang w:val="en-GB"/>
        </w:rPr>
      </w:pPr>
    </w:p>
    <w:p w:rsidR="002E354E" w:rsidRPr="00292821" w:rsidRDefault="002E354E" w:rsidP="002E354E">
      <w:pPr>
        <w:jc w:val="both"/>
        <w:rPr>
          <w:rFonts w:cstheme="minorHAnsi"/>
          <w:lang w:val="en-GB"/>
        </w:rPr>
      </w:pPr>
    </w:p>
    <w:sectPr w:rsidR="002E354E" w:rsidRPr="00292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4E"/>
    <w:rsid w:val="002E354E"/>
    <w:rsid w:val="00F80544"/>
    <w:rsid w:val="00FD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1DC7"/>
  <w15:chartTrackingRefBased/>
  <w15:docId w15:val="{0498D99E-820F-442B-8DF8-92894423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54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792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AccorHotels</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BANCYROWSKA Marlena</dc:creator>
  <cp:keywords/>
  <dc:description/>
  <cp:lastModifiedBy>BANCYROWSKA Marlena</cp:lastModifiedBy>
  <cp:revision>1</cp:revision>
  <dcterms:created xsi:type="dcterms:W3CDTF">2020-03-12T18:41:00Z</dcterms:created>
  <dcterms:modified xsi:type="dcterms:W3CDTF">2020-03-12T18:43:00Z</dcterms:modified>
</cp:coreProperties>
</file>